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13" w:rsidRPr="00060113" w:rsidRDefault="00D25B0C" w:rsidP="00225F38">
      <w:pPr>
        <w:pStyle w:val="Heading1"/>
        <w:spacing w:before="0"/>
        <w:ind w:firstLine="720"/>
        <w:jc w:val="center"/>
        <w:rPr>
          <w:rFonts w:asciiTheme="minorHAnsi" w:hAnsiTheme="minorHAnsi"/>
          <w:sz w:val="22"/>
          <w:szCs w:val="22"/>
        </w:rPr>
      </w:pPr>
      <w:bookmarkStart w:id="0" w:name="_Toc295406281"/>
      <w:r>
        <w:rPr>
          <w:rFonts w:asciiTheme="minorHAnsi" w:hAnsiTheme="minorHAnsi"/>
          <w:noProof/>
          <w:sz w:val="22"/>
          <w:szCs w:val="22"/>
          <w:lang w:val="en-IE" w:eastAsia="en-IE"/>
        </w:rPr>
        <w:drawing>
          <wp:anchor distT="0" distB="0" distL="114300" distR="114300" simplePos="0" relativeHeight="251658240" behindDoc="0" locked="0" layoutInCell="1" allowOverlap="1" wp14:anchorId="24E2AF38" wp14:editId="2768C0B8">
            <wp:simplePos x="0" y="0"/>
            <wp:positionH relativeFrom="column">
              <wp:posOffset>-28575</wp:posOffset>
            </wp:positionH>
            <wp:positionV relativeFrom="paragraph">
              <wp:posOffset>231140</wp:posOffset>
            </wp:positionV>
            <wp:extent cx="1134000" cy="1134000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000" cy="113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5F38" w:rsidRDefault="00225F38" w:rsidP="00225F38">
      <w:pPr>
        <w:pStyle w:val="Heading1"/>
        <w:spacing w:before="0"/>
        <w:ind w:firstLine="720"/>
        <w:jc w:val="center"/>
        <w:rPr>
          <w:rFonts w:asciiTheme="minorHAnsi" w:hAnsiTheme="minorHAnsi"/>
          <w:sz w:val="36"/>
          <w:szCs w:val="36"/>
        </w:rPr>
      </w:pPr>
    </w:p>
    <w:p w:rsidR="00225F38" w:rsidRDefault="00225F38" w:rsidP="00225F38">
      <w:pPr>
        <w:pStyle w:val="Heading1"/>
        <w:spacing w:before="0"/>
        <w:ind w:firstLine="720"/>
        <w:jc w:val="center"/>
        <w:rPr>
          <w:rFonts w:asciiTheme="minorHAnsi" w:hAnsiTheme="minorHAnsi"/>
          <w:sz w:val="36"/>
          <w:szCs w:val="36"/>
        </w:rPr>
      </w:pPr>
    </w:p>
    <w:p w:rsidR="00CF2EFE" w:rsidRPr="00060113" w:rsidRDefault="00CF2EFE" w:rsidP="00225F38">
      <w:pPr>
        <w:pStyle w:val="Heading1"/>
        <w:spacing w:before="0"/>
        <w:ind w:firstLine="720"/>
        <w:jc w:val="center"/>
        <w:rPr>
          <w:rFonts w:asciiTheme="minorHAnsi" w:hAnsiTheme="minorHAnsi"/>
          <w:sz w:val="36"/>
          <w:szCs w:val="36"/>
        </w:rPr>
      </w:pPr>
      <w:r w:rsidRPr="00060113">
        <w:rPr>
          <w:rFonts w:asciiTheme="minorHAnsi" w:hAnsiTheme="minorHAnsi"/>
          <w:sz w:val="36"/>
          <w:szCs w:val="36"/>
        </w:rPr>
        <w:t xml:space="preserve">Head of </w:t>
      </w:r>
      <w:bookmarkEnd w:id="0"/>
      <w:r w:rsidR="008B2171" w:rsidRPr="00060113">
        <w:rPr>
          <w:rFonts w:asciiTheme="minorHAnsi" w:hAnsiTheme="minorHAnsi"/>
          <w:sz w:val="36"/>
          <w:szCs w:val="36"/>
        </w:rPr>
        <w:t>Audiences and Development</w:t>
      </w:r>
    </w:p>
    <w:p w:rsidR="00CF2EFE" w:rsidRPr="00060113" w:rsidRDefault="00CF2EFE" w:rsidP="00225F38">
      <w:pPr>
        <w:rPr>
          <w:sz w:val="22"/>
          <w:szCs w:val="22"/>
        </w:rPr>
      </w:pPr>
    </w:p>
    <w:p w:rsidR="00CF2EFE" w:rsidRPr="00060113" w:rsidRDefault="00CF2EFE" w:rsidP="00225F38">
      <w:pPr>
        <w:rPr>
          <w:sz w:val="22"/>
          <w:szCs w:val="22"/>
        </w:rPr>
      </w:pPr>
    </w:p>
    <w:p w:rsidR="00060113" w:rsidRPr="00060113" w:rsidRDefault="00060113" w:rsidP="00225F38">
      <w:pPr>
        <w:rPr>
          <w:b/>
          <w:sz w:val="22"/>
          <w:szCs w:val="22"/>
        </w:rPr>
      </w:pPr>
    </w:p>
    <w:p w:rsidR="00060113" w:rsidRPr="00060113" w:rsidRDefault="00CF2EFE" w:rsidP="00225F38">
      <w:pPr>
        <w:rPr>
          <w:sz w:val="22"/>
          <w:szCs w:val="22"/>
        </w:rPr>
      </w:pPr>
      <w:r w:rsidRPr="00060113">
        <w:rPr>
          <w:b/>
          <w:sz w:val="22"/>
          <w:szCs w:val="22"/>
        </w:rPr>
        <w:t>Overview:</w:t>
      </w:r>
    </w:p>
    <w:p w:rsidR="00CF2EFE" w:rsidRPr="00060113" w:rsidRDefault="00CF2EFE" w:rsidP="00225F38">
      <w:pPr>
        <w:rPr>
          <w:sz w:val="22"/>
          <w:szCs w:val="22"/>
          <w:lang w:val="en-IE"/>
        </w:rPr>
      </w:pPr>
      <w:r w:rsidRPr="00060113">
        <w:rPr>
          <w:sz w:val="22"/>
          <w:szCs w:val="22"/>
        </w:rPr>
        <w:t>The Irish Museum of Modern Art</w:t>
      </w:r>
      <w:r w:rsidR="00407634" w:rsidRPr="00060113">
        <w:rPr>
          <w:sz w:val="22"/>
          <w:szCs w:val="22"/>
        </w:rPr>
        <w:t xml:space="preserve"> (IMMA) </w:t>
      </w:r>
      <w:r w:rsidRPr="00060113">
        <w:rPr>
          <w:sz w:val="22"/>
          <w:szCs w:val="22"/>
        </w:rPr>
        <w:t xml:space="preserve">is Ireland’s leading national institution of contemporary and modern art. Based in its home at the Royal Hospital </w:t>
      </w:r>
      <w:proofErr w:type="spellStart"/>
      <w:r w:rsidRPr="00060113">
        <w:rPr>
          <w:sz w:val="22"/>
          <w:szCs w:val="22"/>
        </w:rPr>
        <w:t>Kilmainham</w:t>
      </w:r>
      <w:proofErr w:type="spellEnd"/>
      <w:r w:rsidRPr="00060113">
        <w:rPr>
          <w:sz w:val="22"/>
          <w:szCs w:val="22"/>
        </w:rPr>
        <w:t xml:space="preserve">, IMMA is celebrated for its vibrant and dynamic exhibition and education programmes </w:t>
      </w:r>
      <w:r w:rsidRPr="00060113">
        <w:rPr>
          <w:sz w:val="22"/>
          <w:szCs w:val="22"/>
          <w:lang w:val="en-IE"/>
        </w:rPr>
        <w:t xml:space="preserve">and is committed to creating an enjoyable and engaging experience of contemporary art for everyone. </w:t>
      </w:r>
    </w:p>
    <w:p w:rsidR="00CF2EFE" w:rsidRPr="00060113" w:rsidRDefault="00CF2EFE" w:rsidP="00225F38">
      <w:pPr>
        <w:rPr>
          <w:sz w:val="22"/>
          <w:szCs w:val="22"/>
          <w:lang w:val="en-IE"/>
        </w:rPr>
      </w:pPr>
    </w:p>
    <w:p w:rsidR="00CF2EFE" w:rsidRPr="00060113" w:rsidRDefault="00CF2EFE" w:rsidP="00225F38">
      <w:pPr>
        <w:rPr>
          <w:sz w:val="22"/>
          <w:szCs w:val="22"/>
        </w:rPr>
      </w:pPr>
      <w:r w:rsidRPr="00060113">
        <w:rPr>
          <w:sz w:val="22"/>
          <w:szCs w:val="22"/>
          <w:lang w:val="en-IE"/>
        </w:rPr>
        <w:t xml:space="preserve">IMMA is now looking to appoint a </w:t>
      </w:r>
      <w:r w:rsidRPr="00060113">
        <w:rPr>
          <w:b/>
          <w:sz w:val="22"/>
          <w:szCs w:val="22"/>
          <w:lang w:val="en-IE"/>
        </w:rPr>
        <w:t xml:space="preserve">HEAD OF </w:t>
      </w:r>
      <w:r w:rsidR="008B2171" w:rsidRPr="00060113">
        <w:rPr>
          <w:b/>
          <w:sz w:val="22"/>
          <w:szCs w:val="22"/>
          <w:lang w:val="en-IE"/>
        </w:rPr>
        <w:t>AUDIENCES AND DEVELOPMENT</w:t>
      </w:r>
      <w:r w:rsidR="008B2171" w:rsidRPr="00060113">
        <w:rPr>
          <w:sz w:val="22"/>
          <w:szCs w:val="22"/>
          <w:lang w:val="en-IE"/>
        </w:rPr>
        <w:t xml:space="preserve"> </w:t>
      </w:r>
      <w:r w:rsidRPr="00060113">
        <w:rPr>
          <w:sz w:val="22"/>
          <w:szCs w:val="22"/>
          <w:lang w:val="en-IE"/>
        </w:rPr>
        <w:t xml:space="preserve">to join its management team in this senior role. This is an exciting </w:t>
      </w:r>
      <w:r w:rsidR="00F60A19" w:rsidRPr="00060113">
        <w:rPr>
          <w:sz w:val="22"/>
          <w:szCs w:val="22"/>
          <w:lang w:val="en-IE"/>
        </w:rPr>
        <w:t xml:space="preserve">opportunity for a committed and visionary individual </w:t>
      </w:r>
      <w:r w:rsidRPr="00060113">
        <w:rPr>
          <w:sz w:val="22"/>
          <w:szCs w:val="22"/>
          <w:lang w:val="en-IE"/>
        </w:rPr>
        <w:t xml:space="preserve">to </w:t>
      </w:r>
      <w:r w:rsidR="00F60A19" w:rsidRPr="00060113">
        <w:rPr>
          <w:sz w:val="22"/>
          <w:szCs w:val="22"/>
          <w:lang w:val="en-IE"/>
        </w:rPr>
        <w:t xml:space="preserve">build IMMA’s communications and development strategies, including realising the full potential of our online presence, and to make a valuable contribution to the continued growth and development of one of Ireland’s most exciting cultural institutions. </w:t>
      </w:r>
    </w:p>
    <w:p w:rsidR="00346185" w:rsidRPr="00060113" w:rsidRDefault="00346185" w:rsidP="00225F38">
      <w:pPr>
        <w:rPr>
          <w:sz w:val="22"/>
          <w:szCs w:val="22"/>
        </w:rPr>
      </w:pPr>
    </w:p>
    <w:p w:rsidR="00346185" w:rsidRPr="00060113" w:rsidRDefault="00F60A19" w:rsidP="00225F38">
      <w:pPr>
        <w:rPr>
          <w:b/>
          <w:sz w:val="22"/>
          <w:szCs w:val="22"/>
        </w:rPr>
      </w:pPr>
      <w:r w:rsidRPr="00060113">
        <w:rPr>
          <w:b/>
          <w:sz w:val="22"/>
          <w:szCs w:val="22"/>
        </w:rPr>
        <w:t>Key Role Purpose:</w:t>
      </w:r>
    </w:p>
    <w:p w:rsidR="00346185" w:rsidRPr="00060113" w:rsidRDefault="00346185" w:rsidP="00225F38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060113">
        <w:rPr>
          <w:sz w:val="22"/>
          <w:szCs w:val="22"/>
        </w:rPr>
        <w:t xml:space="preserve">To </w:t>
      </w:r>
      <w:r w:rsidRPr="00060113">
        <w:rPr>
          <w:sz w:val="22"/>
          <w:szCs w:val="22"/>
          <w:lang w:val="en-IE"/>
        </w:rPr>
        <w:t xml:space="preserve">lead on the development and implementation of an integrated development, marketing, communication and visitor engagement strategy for IMMA. </w:t>
      </w:r>
    </w:p>
    <w:p w:rsidR="00346185" w:rsidRPr="00060113" w:rsidRDefault="00346185" w:rsidP="00225F38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060113">
        <w:rPr>
          <w:sz w:val="22"/>
          <w:szCs w:val="22"/>
        </w:rPr>
        <w:t>To pla</w:t>
      </w:r>
      <w:r w:rsidR="00407634" w:rsidRPr="00060113">
        <w:rPr>
          <w:sz w:val="22"/>
          <w:szCs w:val="22"/>
        </w:rPr>
        <w:t>y a key role in the delivery of</w:t>
      </w:r>
      <w:r w:rsidRPr="00060113">
        <w:rPr>
          <w:sz w:val="22"/>
          <w:szCs w:val="22"/>
        </w:rPr>
        <w:t xml:space="preserve"> </w:t>
      </w:r>
      <w:r w:rsidR="00F60A19" w:rsidRPr="00060113">
        <w:rPr>
          <w:sz w:val="22"/>
          <w:szCs w:val="22"/>
        </w:rPr>
        <w:t xml:space="preserve">IMMA’s </w:t>
      </w:r>
      <w:r w:rsidRPr="00060113">
        <w:rPr>
          <w:sz w:val="22"/>
          <w:szCs w:val="22"/>
        </w:rPr>
        <w:t xml:space="preserve">strategic aims of </w:t>
      </w:r>
      <w:r w:rsidR="00F60A19" w:rsidRPr="00060113">
        <w:rPr>
          <w:sz w:val="22"/>
          <w:szCs w:val="22"/>
        </w:rPr>
        <w:t>build</w:t>
      </w:r>
      <w:r w:rsidRPr="00060113">
        <w:rPr>
          <w:sz w:val="22"/>
          <w:szCs w:val="22"/>
        </w:rPr>
        <w:t>ing</w:t>
      </w:r>
      <w:r w:rsidR="00F60A19" w:rsidRPr="00060113">
        <w:rPr>
          <w:sz w:val="22"/>
          <w:szCs w:val="22"/>
        </w:rPr>
        <w:t xml:space="preserve"> new audiences for contemporary</w:t>
      </w:r>
      <w:r w:rsidRPr="00060113">
        <w:rPr>
          <w:sz w:val="22"/>
          <w:szCs w:val="22"/>
        </w:rPr>
        <w:t xml:space="preserve"> art and of creating</w:t>
      </w:r>
      <w:r w:rsidR="00F60A19" w:rsidRPr="00060113">
        <w:rPr>
          <w:sz w:val="22"/>
          <w:szCs w:val="22"/>
        </w:rPr>
        <w:t xml:space="preserve"> a strong base of corporate and individual partners to support our ambitious programme. </w:t>
      </w:r>
    </w:p>
    <w:p w:rsidR="00346185" w:rsidRPr="00060113" w:rsidRDefault="00F60A19" w:rsidP="00225F38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060113">
        <w:rPr>
          <w:sz w:val="22"/>
          <w:szCs w:val="22"/>
        </w:rPr>
        <w:t xml:space="preserve">To ensure that IMMA’s commitment to ensure a positive experience for all our audiences is met.  </w:t>
      </w:r>
    </w:p>
    <w:p w:rsidR="00F60A19" w:rsidRPr="00060113" w:rsidRDefault="00F60A19" w:rsidP="00225F38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060113">
        <w:rPr>
          <w:sz w:val="22"/>
          <w:szCs w:val="22"/>
        </w:rPr>
        <w:t xml:space="preserve">To lead and </w:t>
      </w:r>
      <w:r w:rsidR="00346185" w:rsidRPr="00060113">
        <w:rPr>
          <w:sz w:val="22"/>
          <w:szCs w:val="22"/>
        </w:rPr>
        <w:t xml:space="preserve">inspire </w:t>
      </w:r>
      <w:r w:rsidRPr="00060113">
        <w:rPr>
          <w:sz w:val="22"/>
          <w:szCs w:val="22"/>
        </w:rPr>
        <w:t>IMMA’s Communications and Development teams.</w:t>
      </w:r>
    </w:p>
    <w:p w:rsidR="00CF2EFE" w:rsidRPr="00060113" w:rsidRDefault="00CF2EFE" w:rsidP="00225F38">
      <w:pPr>
        <w:rPr>
          <w:sz w:val="22"/>
          <w:szCs w:val="22"/>
        </w:rPr>
      </w:pPr>
    </w:p>
    <w:p w:rsidR="00F60A19" w:rsidRPr="00060113" w:rsidRDefault="00F60A19" w:rsidP="00225F38">
      <w:pPr>
        <w:rPr>
          <w:b/>
          <w:sz w:val="22"/>
          <w:szCs w:val="22"/>
        </w:rPr>
      </w:pPr>
      <w:r w:rsidRPr="00060113">
        <w:rPr>
          <w:b/>
          <w:sz w:val="22"/>
          <w:szCs w:val="22"/>
        </w:rPr>
        <w:t>Key Responsibilities:</w:t>
      </w:r>
    </w:p>
    <w:p w:rsidR="00F60A19" w:rsidRPr="00060113" w:rsidRDefault="00F60A19" w:rsidP="00225F38">
      <w:pPr>
        <w:rPr>
          <w:b/>
          <w:sz w:val="22"/>
          <w:szCs w:val="22"/>
        </w:rPr>
      </w:pPr>
      <w:r w:rsidRPr="00060113">
        <w:rPr>
          <w:b/>
          <w:sz w:val="22"/>
          <w:szCs w:val="22"/>
        </w:rPr>
        <w:t>1. To lead IMMA’s Development Strategy including:</w:t>
      </w:r>
    </w:p>
    <w:p w:rsidR="00746791" w:rsidRPr="00060113" w:rsidRDefault="00F60A19" w:rsidP="00225F3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60113">
        <w:rPr>
          <w:sz w:val="22"/>
          <w:szCs w:val="22"/>
        </w:rPr>
        <w:t>Generate opportunities for IMMA to develop new private and corporate supporters</w:t>
      </w:r>
      <w:r w:rsidR="00060113">
        <w:rPr>
          <w:sz w:val="22"/>
          <w:szCs w:val="22"/>
        </w:rPr>
        <w:t>.</w:t>
      </w:r>
    </w:p>
    <w:p w:rsidR="00746791" w:rsidRPr="00060113" w:rsidRDefault="00746791" w:rsidP="00225F3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60113">
        <w:rPr>
          <w:sz w:val="22"/>
          <w:szCs w:val="22"/>
        </w:rPr>
        <w:t>Research, identification and cultivation of corporate and private donor prospects</w:t>
      </w:r>
      <w:r w:rsidR="00060113">
        <w:rPr>
          <w:sz w:val="22"/>
          <w:szCs w:val="22"/>
        </w:rPr>
        <w:t>.</w:t>
      </w:r>
    </w:p>
    <w:p w:rsidR="00F60A19" w:rsidRPr="00060113" w:rsidRDefault="00746791" w:rsidP="00225F3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60113">
        <w:rPr>
          <w:sz w:val="22"/>
          <w:szCs w:val="22"/>
        </w:rPr>
        <w:t>Act as the lead contact for IMMA’s De</w:t>
      </w:r>
      <w:r w:rsidR="008B2171" w:rsidRPr="00060113">
        <w:rPr>
          <w:sz w:val="22"/>
          <w:szCs w:val="22"/>
        </w:rPr>
        <w:t>velopment Advisory Group, managing</w:t>
      </w:r>
      <w:r w:rsidRPr="00060113">
        <w:rPr>
          <w:sz w:val="22"/>
          <w:szCs w:val="22"/>
        </w:rPr>
        <w:t xml:space="preserve"> the work of the group and with the Development team implement their recommendations</w:t>
      </w:r>
      <w:r w:rsidR="00060113">
        <w:rPr>
          <w:sz w:val="22"/>
          <w:szCs w:val="22"/>
        </w:rPr>
        <w:t>.</w:t>
      </w:r>
    </w:p>
    <w:p w:rsidR="00F60A19" w:rsidRPr="00060113" w:rsidRDefault="00F60A19" w:rsidP="00225F3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60113">
        <w:rPr>
          <w:sz w:val="22"/>
          <w:szCs w:val="22"/>
        </w:rPr>
        <w:t xml:space="preserve">Oversee the Development Team’s </w:t>
      </w:r>
      <w:r w:rsidR="008B2171" w:rsidRPr="00060113">
        <w:rPr>
          <w:sz w:val="22"/>
          <w:szCs w:val="22"/>
        </w:rPr>
        <w:t>day-to-day</w:t>
      </w:r>
      <w:r w:rsidRPr="00060113">
        <w:rPr>
          <w:sz w:val="22"/>
          <w:szCs w:val="22"/>
        </w:rPr>
        <w:t xml:space="preserve"> management of all donor relationships</w:t>
      </w:r>
      <w:r w:rsidR="00060113">
        <w:rPr>
          <w:sz w:val="22"/>
          <w:szCs w:val="22"/>
        </w:rPr>
        <w:t>.</w:t>
      </w:r>
    </w:p>
    <w:p w:rsidR="00F60A19" w:rsidRPr="00060113" w:rsidRDefault="00F60A19" w:rsidP="00225F3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60113">
        <w:rPr>
          <w:sz w:val="22"/>
          <w:szCs w:val="22"/>
        </w:rPr>
        <w:t>Oversee the Developm</w:t>
      </w:r>
      <w:r w:rsidR="008B2171" w:rsidRPr="00060113">
        <w:rPr>
          <w:sz w:val="22"/>
          <w:szCs w:val="22"/>
        </w:rPr>
        <w:t>ent Team’s day-to-day management of IMMA Members and P</w:t>
      </w:r>
      <w:r w:rsidRPr="00060113">
        <w:rPr>
          <w:sz w:val="22"/>
          <w:szCs w:val="22"/>
        </w:rPr>
        <w:t>atrons</w:t>
      </w:r>
      <w:r w:rsidR="00060113">
        <w:rPr>
          <w:sz w:val="22"/>
          <w:szCs w:val="22"/>
        </w:rPr>
        <w:t>.</w:t>
      </w:r>
    </w:p>
    <w:p w:rsidR="00F60A19" w:rsidRPr="00060113" w:rsidRDefault="00746791" w:rsidP="00225F3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60113">
        <w:rPr>
          <w:sz w:val="22"/>
          <w:szCs w:val="22"/>
        </w:rPr>
        <w:t>With the Development Team g</w:t>
      </w:r>
      <w:r w:rsidR="00F60A19" w:rsidRPr="00060113">
        <w:rPr>
          <w:sz w:val="22"/>
          <w:szCs w:val="22"/>
        </w:rPr>
        <w:t>enerate meetings, prepare proposals and follow up with donor prospects</w:t>
      </w:r>
      <w:r w:rsidR="00060113">
        <w:rPr>
          <w:sz w:val="22"/>
          <w:szCs w:val="22"/>
        </w:rPr>
        <w:t>.</w:t>
      </w:r>
    </w:p>
    <w:p w:rsidR="00F60A19" w:rsidRPr="00060113" w:rsidRDefault="00F60A19" w:rsidP="00225F3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60113">
        <w:rPr>
          <w:sz w:val="22"/>
          <w:szCs w:val="22"/>
        </w:rPr>
        <w:t>With the Development Team r</w:t>
      </w:r>
      <w:r w:rsidR="00746791" w:rsidRPr="00060113">
        <w:rPr>
          <w:sz w:val="22"/>
          <w:szCs w:val="22"/>
        </w:rPr>
        <w:t>esearch and prepare a</w:t>
      </w:r>
      <w:r w:rsidRPr="00060113">
        <w:rPr>
          <w:sz w:val="22"/>
          <w:szCs w:val="22"/>
        </w:rPr>
        <w:t>pplications for foundation and cultural funding</w:t>
      </w:r>
      <w:r w:rsidR="00060113">
        <w:rPr>
          <w:sz w:val="22"/>
          <w:szCs w:val="22"/>
        </w:rPr>
        <w:t>.</w:t>
      </w:r>
    </w:p>
    <w:p w:rsidR="00F60A19" w:rsidRPr="00060113" w:rsidRDefault="00F60A19" w:rsidP="00225F38">
      <w:pPr>
        <w:rPr>
          <w:sz w:val="22"/>
          <w:szCs w:val="22"/>
        </w:rPr>
      </w:pPr>
    </w:p>
    <w:p w:rsidR="00F60A19" w:rsidRPr="00060113" w:rsidRDefault="00F60A19" w:rsidP="00225F38">
      <w:pPr>
        <w:rPr>
          <w:b/>
          <w:sz w:val="22"/>
          <w:szCs w:val="22"/>
        </w:rPr>
      </w:pPr>
      <w:r w:rsidRPr="00060113">
        <w:rPr>
          <w:b/>
          <w:sz w:val="22"/>
          <w:szCs w:val="22"/>
        </w:rPr>
        <w:t>2. Devise and oversee IMMA’s Communications Strategy including:</w:t>
      </w:r>
    </w:p>
    <w:p w:rsidR="00746791" w:rsidRPr="00060113" w:rsidRDefault="00746791" w:rsidP="00225F3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60113">
        <w:rPr>
          <w:sz w:val="22"/>
          <w:szCs w:val="22"/>
        </w:rPr>
        <w:t xml:space="preserve">Strategy and oversight of IMMA’s marketing and press in order </w:t>
      </w:r>
      <w:r w:rsidRPr="00060113">
        <w:rPr>
          <w:rFonts w:eastAsia="Times New Roman" w:cs="Times New Roman"/>
          <w:sz w:val="22"/>
          <w:szCs w:val="22"/>
          <w:lang w:eastAsia="en-GB"/>
        </w:rPr>
        <w:t>to engage audiences and drive attendance</w:t>
      </w:r>
      <w:r w:rsidR="008B2171" w:rsidRPr="00060113">
        <w:rPr>
          <w:sz w:val="22"/>
          <w:szCs w:val="22"/>
        </w:rPr>
        <w:t xml:space="preserve"> of the</w:t>
      </w:r>
      <w:r w:rsidRPr="00060113">
        <w:rPr>
          <w:sz w:val="22"/>
          <w:szCs w:val="22"/>
        </w:rPr>
        <w:t xml:space="preserve"> programme</w:t>
      </w:r>
      <w:r w:rsidR="00060113">
        <w:rPr>
          <w:sz w:val="22"/>
          <w:szCs w:val="22"/>
        </w:rPr>
        <w:t>.</w:t>
      </w:r>
    </w:p>
    <w:p w:rsidR="00346185" w:rsidRPr="00060113" w:rsidRDefault="00746791" w:rsidP="00225F3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60113">
        <w:rPr>
          <w:sz w:val="22"/>
          <w:szCs w:val="22"/>
        </w:rPr>
        <w:t xml:space="preserve">Strategy and oversight of IMMA’s online presence including development of a new site and working with the programming team to </w:t>
      </w:r>
      <w:r w:rsidR="00346185" w:rsidRPr="00060113">
        <w:rPr>
          <w:sz w:val="22"/>
          <w:szCs w:val="22"/>
        </w:rPr>
        <w:t>d</w:t>
      </w:r>
      <w:r w:rsidR="008B2171" w:rsidRPr="00060113">
        <w:rPr>
          <w:sz w:val="22"/>
          <w:szCs w:val="22"/>
        </w:rPr>
        <w:t>evelop programme related content</w:t>
      </w:r>
      <w:r w:rsidR="00060113">
        <w:rPr>
          <w:sz w:val="22"/>
          <w:szCs w:val="22"/>
        </w:rPr>
        <w:t>.</w:t>
      </w:r>
    </w:p>
    <w:p w:rsidR="00F60A19" w:rsidRPr="00060113" w:rsidRDefault="00F60A19" w:rsidP="00225F3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60113">
        <w:rPr>
          <w:sz w:val="22"/>
          <w:szCs w:val="22"/>
        </w:rPr>
        <w:t xml:space="preserve">Strategy and oversight of IMMA’s brand and institutional marketing </w:t>
      </w:r>
      <w:r w:rsidR="00346185" w:rsidRPr="00060113">
        <w:rPr>
          <w:sz w:val="22"/>
          <w:szCs w:val="22"/>
        </w:rPr>
        <w:t>ensuring clear and consistent communication of ke</w:t>
      </w:r>
      <w:r w:rsidR="008B2171" w:rsidRPr="00060113">
        <w:rPr>
          <w:sz w:val="22"/>
          <w:szCs w:val="22"/>
        </w:rPr>
        <w:t>y messages across all platforms</w:t>
      </w:r>
      <w:r w:rsidR="00060113">
        <w:rPr>
          <w:sz w:val="22"/>
          <w:szCs w:val="22"/>
        </w:rPr>
        <w:t>.</w:t>
      </w:r>
    </w:p>
    <w:p w:rsidR="00346185" w:rsidRPr="00060113" w:rsidRDefault="00346185" w:rsidP="00225F3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60113">
        <w:rPr>
          <w:sz w:val="22"/>
          <w:szCs w:val="22"/>
        </w:rPr>
        <w:t>Communication of IMMA’s strategic aims and ambitions to our key stakeholders and contribution to institutional reports</w:t>
      </w:r>
      <w:r w:rsidR="00060113">
        <w:rPr>
          <w:sz w:val="22"/>
          <w:szCs w:val="22"/>
        </w:rPr>
        <w:t>.</w:t>
      </w:r>
    </w:p>
    <w:p w:rsidR="00F60A19" w:rsidRPr="00060113" w:rsidRDefault="00346185" w:rsidP="00225F38">
      <w:pPr>
        <w:pStyle w:val="ListParagraph"/>
        <w:rPr>
          <w:sz w:val="22"/>
          <w:szCs w:val="22"/>
        </w:rPr>
      </w:pPr>
      <w:r w:rsidRPr="00060113">
        <w:rPr>
          <w:sz w:val="22"/>
          <w:szCs w:val="22"/>
        </w:rPr>
        <w:t xml:space="preserve"> </w:t>
      </w:r>
    </w:p>
    <w:p w:rsidR="00346185" w:rsidRPr="00060113" w:rsidRDefault="00346185" w:rsidP="00225F38">
      <w:pPr>
        <w:rPr>
          <w:b/>
          <w:sz w:val="22"/>
          <w:szCs w:val="22"/>
        </w:rPr>
      </w:pPr>
      <w:r w:rsidRPr="00060113">
        <w:rPr>
          <w:b/>
          <w:sz w:val="22"/>
          <w:szCs w:val="22"/>
        </w:rPr>
        <w:t>3</w:t>
      </w:r>
      <w:r w:rsidR="00F60A19" w:rsidRPr="00060113">
        <w:rPr>
          <w:b/>
          <w:sz w:val="22"/>
          <w:szCs w:val="22"/>
        </w:rPr>
        <w:t xml:space="preserve">. Oversight of IMMA’s commitment to ensure </w:t>
      </w:r>
      <w:r w:rsidRPr="00060113">
        <w:rPr>
          <w:b/>
          <w:sz w:val="22"/>
          <w:szCs w:val="22"/>
        </w:rPr>
        <w:t>a positive experience for all our audience including:</w:t>
      </w:r>
    </w:p>
    <w:p w:rsidR="00F60A19" w:rsidRPr="00060113" w:rsidRDefault="00F60A19" w:rsidP="00225F38">
      <w:pPr>
        <w:pStyle w:val="ListParagraph"/>
        <w:numPr>
          <w:ilvl w:val="0"/>
          <w:numId w:val="6"/>
        </w:numPr>
        <w:rPr>
          <w:b/>
          <w:sz w:val="22"/>
          <w:szCs w:val="22"/>
        </w:rPr>
      </w:pPr>
      <w:r w:rsidRPr="00060113">
        <w:rPr>
          <w:sz w:val="22"/>
          <w:szCs w:val="22"/>
        </w:rPr>
        <w:t xml:space="preserve">Oversight and liaison with </w:t>
      </w:r>
      <w:r w:rsidR="00F32CE8" w:rsidRPr="00060113">
        <w:rPr>
          <w:sz w:val="22"/>
          <w:szCs w:val="22"/>
        </w:rPr>
        <w:t>staff providing face to face engagement with the public</w:t>
      </w:r>
      <w:r w:rsidR="001A210B">
        <w:rPr>
          <w:sz w:val="22"/>
          <w:szCs w:val="22"/>
        </w:rPr>
        <w:t>.</w:t>
      </w:r>
    </w:p>
    <w:p w:rsidR="00F60A19" w:rsidRPr="00060113" w:rsidRDefault="00F60A19" w:rsidP="00225F38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 w:rsidRPr="00060113">
        <w:rPr>
          <w:sz w:val="22"/>
          <w:szCs w:val="22"/>
        </w:rPr>
        <w:t>Oversight of IMMA’s public resolution policy</w:t>
      </w:r>
      <w:r w:rsidR="001A210B">
        <w:rPr>
          <w:sz w:val="22"/>
          <w:szCs w:val="22"/>
        </w:rPr>
        <w:t>.</w:t>
      </w:r>
    </w:p>
    <w:p w:rsidR="00F60A19" w:rsidRPr="00060113" w:rsidRDefault="00F60A19" w:rsidP="00225F38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 w:rsidRPr="00060113">
        <w:rPr>
          <w:sz w:val="22"/>
          <w:szCs w:val="22"/>
        </w:rPr>
        <w:t xml:space="preserve">Oversee IMMA’s annual visitor survey and implement recommendations from </w:t>
      </w:r>
      <w:r w:rsidR="00F32CE8" w:rsidRPr="00060113">
        <w:rPr>
          <w:sz w:val="22"/>
          <w:szCs w:val="22"/>
        </w:rPr>
        <w:t xml:space="preserve">the </w:t>
      </w:r>
      <w:r w:rsidRPr="00060113">
        <w:rPr>
          <w:sz w:val="22"/>
          <w:szCs w:val="22"/>
        </w:rPr>
        <w:t>findings</w:t>
      </w:r>
      <w:r w:rsidR="001A210B">
        <w:rPr>
          <w:sz w:val="22"/>
          <w:szCs w:val="22"/>
        </w:rPr>
        <w:t>.</w:t>
      </w:r>
    </w:p>
    <w:p w:rsidR="00F60A19" w:rsidRPr="00060113" w:rsidRDefault="00F60A19" w:rsidP="00225F38">
      <w:pPr>
        <w:rPr>
          <w:sz w:val="22"/>
          <w:szCs w:val="22"/>
        </w:rPr>
      </w:pPr>
    </w:p>
    <w:p w:rsidR="00F32CE8" w:rsidRPr="00060113" w:rsidRDefault="00BF3221" w:rsidP="00225F38">
      <w:pPr>
        <w:rPr>
          <w:b/>
          <w:sz w:val="22"/>
          <w:szCs w:val="22"/>
        </w:rPr>
      </w:pPr>
      <w:r>
        <w:rPr>
          <w:b/>
          <w:sz w:val="22"/>
          <w:szCs w:val="22"/>
        </w:rPr>
        <w:t>Candidate</w:t>
      </w:r>
      <w:r w:rsidR="00F32CE8" w:rsidRPr="00060113">
        <w:rPr>
          <w:b/>
          <w:sz w:val="22"/>
          <w:szCs w:val="22"/>
        </w:rPr>
        <w:t xml:space="preserve"> Specification</w:t>
      </w:r>
      <w:r w:rsidR="004075AC">
        <w:rPr>
          <w:b/>
          <w:sz w:val="22"/>
          <w:szCs w:val="22"/>
        </w:rPr>
        <w:t>:</w:t>
      </w:r>
    </w:p>
    <w:p w:rsidR="00F32CE8" w:rsidRPr="00060113" w:rsidRDefault="00F32CE8" w:rsidP="00225F38">
      <w:pPr>
        <w:rPr>
          <w:sz w:val="22"/>
          <w:szCs w:val="22"/>
        </w:rPr>
      </w:pPr>
      <w:r w:rsidRPr="00060113">
        <w:rPr>
          <w:sz w:val="22"/>
          <w:szCs w:val="22"/>
        </w:rPr>
        <w:t>IMMA requires that the successful candidate be able to demonstrate</w:t>
      </w:r>
      <w:r w:rsidR="00225F38" w:rsidRPr="00225F38">
        <w:rPr>
          <w:sz w:val="22"/>
          <w:szCs w:val="22"/>
        </w:rPr>
        <w:t xml:space="preserve"> </w:t>
      </w:r>
      <w:r w:rsidR="00225F38" w:rsidRPr="00060113">
        <w:rPr>
          <w:sz w:val="22"/>
          <w:szCs w:val="22"/>
        </w:rPr>
        <w:t>that they have both the capability and desire for this role</w:t>
      </w:r>
      <w:r w:rsidR="00225F38">
        <w:rPr>
          <w:sz w:val="22"/>
          <w:szCs w:val="22"/>
        </w:rPr>
        <w:t xml:space="preserve"> highlighting</w:t>
      </w:r>
      <w:r w:rsidRPr="00060113">
        <w:rPr>
          <w:sz w:val="22"/>
          <w:szCs w:val="22"/>
        </w:rPr>
        <w:t xml:space="preserve"> strong examples from their past experience. Specifically, it is</w:t>
      </w:r>
      <w:r w:rsidR="00BF3221">
        <w:rPr>
          <w:sz w:val="22"/>
          <w:szCs w:val="22"/>
        </w:rPr>
        <w:t xml:space="preserve"> seeking someone who can fulfil requirements listed below.</w:t>
      </w:r>
    </w:p>
    <w:p w:rsidR="00F32CE8" w:rsidRPr="00060113" w:rsidRDefault="00F32CE8" w:rsidP="00225F38">
      <w:pPr>
        <w:rPr>
          <w:sz w:val="22"/>
          <w:szCs w:val="22"/>
        </w:rPr>
      </w:pPr>
    </w:p>
    <w:p w:rsidR="00F32CE8" w:rsidRPr="00060113" w:rsidRDefault="00F32CE8" w:rsidP="00225F38">
      <w:pPr>
        <w:rPr>
          <w:b/>
          <w:sz w:val="22"/>
          <w:szCs w:val="22"/>
        </w:rPr>
      </w:pPr>
      <w:r w:rsidRPr="00060113">
        <w:rPr>
          <w:b/>
          <w:sz w:val="22"/>
          <w:szCs w:val="22"/>
        </w:rPr>
        <w:t>Experience and Knowledge:</w:t>
      </w:r>
    </w:p>
    <w:p w:rsidR="00F32CE8" w:rsidRPr="001A210B" w:rsidRDefault="00F32CE8" w:rsidP="00225F38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ind w:left="709" w:hanging="283"/>
        <w:rPr>
          <w:sz w:val="22"/>
          <w:szCs w:val="22"/>
          <w:lang w:val="en-IE"/>
        </w:rPr>
      </w:pPr>
      <w:r w:rsidRPr="001A210B">
        <w:rPr>
          <w:sz w:val="22"/>
          <w:szCs w:val="22"/>
          <w:lang w:val="en-IE"/>
        </w:rPr>
        <w:t>Significant experience of working at a senior level in the cultural sector with proven experience of delivering dynamic communications and development strategies.</w:t>
      </w:r>
    </w:p>
    <w:p w:rsidR="00F32CE8" w:rsidRPr="001A210B" w:rsidRDefault="00F32CE8" w:rsidP="00225F38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ind w:left="709" w:hanging="283"/>
        <w:rPr>
          <w:sz w:val="22"/>
          <w:szCs w:val="22"/>
          <w:lang w:val="en-IE"/>
        </w:rPr>
      </w:pPr>
      <w:r w:rsidRPr="001A210B">
        <w:rPr>
          <w:sz w:val="22"/>
          <w:szCs w:val="22"/>
          <w:lang w:val="en-IE"/>
        </w:rPr>
        <w:t>A strong interest in contemporary art, and an engagement with current research into gallery audiences and the potential of the digital space to creatively support audience development.</w:t>
      </w:r>
    </w:p>
    <w:p w:rsidR="00F32CE8" w:rsidRPr="001A210B" w:rsidRDefault="00F32CE8" w:rsidP="00225F38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ind w:left="709" w:hanging="283"/>
        <w:rPr>
          <w:sz w:val="22"/>
          <w:szCs w:val="22"/>
          <w:lang w:val="en-IE"/>
        </w:rPr>
      </w:pPr>
      <w:r w:rsidRPr="001A210B">
        <w:rPr>
          <w:sz w:val="22"/>
          <w:szCs w:val="22"/>
          <w:lang w:val="en-IE"/>
        </w:rPr>
        <w:t xml:space="preserve">Proven experience of Irish and international media, with up to date knowledge of key players in this field. </w:t>
      </w:r>
    </w:p>
    <w:p w:rsidR="00F32CE8" w:rsidRPr="001A210B" w:rsidRDefault="00F32CE8" w:rsidP="00225F38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ind w:left="709" w:hanging="283"/>
        <w:rPr>
          <w:sz w:val="22"/>
          <w:szCs w:val="22"/>
          <w:lang w:val="en-IE"/>
        </w:rPr>
      </w:pPr>
      <w:r w:rsidRPr="001A210B">
        <w:rPr>
          <w:sz w:val="22"/>
          <w:szCs w:val="22"/>
          <w:lang w:val="en-IE"/>
        </w:rPr>
        <w:t>A proven expertise in the area of digital marketing and new platforms in this area</w:t>
      </w:r>
    </w:p>
    <w:p w:rsidR="00F32CE8" w:rsidRPr="001A210B" w:rsidRDefault="00F32CE8" w:rsidP="00225F38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ind w:left="709" w:hanging="283"/>
        <w:rPr>
          <w:sz w:val="22"/>
          <w:szCs w:val="22"/>
          <w:lang w:val="en-IE"/>
        </w:rPr>
      </w:pPr>
      <w:r w:rsidRPr="001A210B">
        <w:rPr>
          <w:sz w:val="22"/>
          <w:szCs w:val="22"/>
          <w:lang w:val="en-IE"/>
        </w:rPr>
        <w:t>Experience of leading and managing teams</w:t>
      </w:r>
    </w:p>
    <w:p w:rsidR="00F32CE8" w:rsidRPr="00060113" w:rsidRDefault="00F32CE8" w:rsidP="00225F38">
      <w:pPr>
        <w:overflowPunct w:val="0"/>
        <w:autoSpaceDE w:val="0"/>
        <w:autoSpaceDN w:val="0"/>
        <w:adjustRightInd w:val="0"/>
        <w:rPr>
          <w:sz w:val="22"/>
          <w:szCs w:val="22"/>
          <w:lang w:val="en-IE"/>
        </w:rPr>
      </w:pPr>
    </w:p>
    <w:p w:rsidR="00F32CE8" w:rsidRPr="00060113" w:rsidRDefault="00F32CE8" w:rsidP="00225F38">
      <w:pPr>
        <w:overflowPunct w:val="0"/>
        <w:autoSpaceDE w:val="0"/>
        <w:autoSpaceDN w:val="0"/>
        <w:adjustRightInd w:val="0"/>
        <w:rPr>
          <w:b/>
          <w:sz w:val="22"/>
          <w:szCs w:val="22"/>
          <w:lang w:val="en-IE"/>
        </w:rPr>
      </w:pPr>
      <w:r w:rsidRPr="00060113">
        <w:rPr>
          <w:b/>
          <w:sz w:val="22"/>
          <w:szCs w:val="22"/>
          <w:lang w:val="en-IE"/>
        </w:rPr>
        <w:t>Personal Attributes:</w:t>
      </w:r>
    </w:p>
    <w:p w:rsidR="00F32CE8" w:rsidRPr="001A210B" w:rsidRDefault="00AE3076" w:rsidP="00225F38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ind w:left="709" w:hanging="283"/>
        <w:rPr>
          <w:sz w:val="22"/>
          <w:szCs w:val="22"/>
          <w:lang w:val="en-IE"/>
        </w:rPr>
      </w:pPr>
      <w:r w:rsidRPr="001A210B">
        <w:rPr>
          <w:sz w:val="22"/>
          <w:szCs w:val="22"/>
          <w:lang w:val="en-IE"/>
        </w:rPr>
        <w:t xml:space="preserve">Excellent communication skills and a natural ability to foster productive relationships with IMMA’s stakeholders and partners </w:t>
      </w:r>
    </w:p>
    <w:p w:rsidR="00AE3076" w:rsidRPr="001A210B" w:rsidRDefault="00AE3076" w:rsidP="00225F38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ind w:left="709" w:hanging="283"/>
        <w:rPr>
          <w:sz w:val="22"/>
          <w:szCs w:val="22"/>
          <w:lang w:val="en-IE"/>
        </w:rPr>
      </w:pPr>
      <w:r w:rsidRPr="001A210B">
        <w:rPr>
          <w:sz w:val="22"/>
          <w:szCs w:val="22"/>
          <w:lang w:val="en-IE"/>
        </w:rPr>
        <w:t>Strong people management skills and the ability to lead and motivate the Development and Communications Teams</w:t>
      </w:r>
    </w:p>
    <w:p w:rsidR="00AE3076" w:rsidRPr="001A210B" w:rsidRDefault="00AE3076" w:rsidP="00225F38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ind w:left="709" w:hanging="283"/>
        <w:rPr>
          <w:sz w:val="22"/>
          <w:szCs w:val="22"/>
          <w:lang w:val="en-IE"/>
        </w:rPr>
      </w:pPr>
      <w:r w:rsidRPr="001A210B">
        <w:rPr>
          <w:sz w:val="22"/>
          <w:szCs w:val="22"/>
          <w:lang w:val="en-IE"/>
        </w:rPr>
        <w:t>The ability to think strategically and to find creative solutions to challenges</w:t>
      </w:r>
    </w:p>
    <w:p w:rsidR="00AE3076" w:rsidRPr="001A210B" w:rsidRDefault="00AE3076" w:rsidP="00225F38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ind w:left="709" w:hanging="283"/>
        <w:rPr>
          <w:sz w:val="22"/>
          <w:szCs w:val="22"/>
          <w:lang w:val="en-IE"/>
        </w:rPr>
      </w:pPr>
      <w:r w:rsidRPr="001A210B">
        <w:rPr>
          <w:sz w:val="22"/>
          <w:szCs w:val="22"/>
          <w:lang w:val="en-IE"/>
        </w:rPr>
        <w:t>Excellent organisational skills and the ability to work to tight deadlines and manage several projects concurrently</w:t>
      </w:r>
    </w:p>
    <w:p w:rsidR="00AE3076" w:rsidRDefault="00AE3076" w:rsidP="00225F38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ind w:left="709" w:hanging="283"/>
        <w:rPr>
          <w:sz w:val="22"/>
          <w:szCs w:val="22"/>
          <w:lang w:val="en-IE"/>
        </w:rPr>
      </w:pPr>
      <w:r w:rsidRPr="001A210B">
        <w:rPr>
          <w:sz w:val="22"/>
          <w:szCs w:val="22"/>
          <w:lang w:val="en-IE"/>
        </w:rPr>
        <w:t>Excellent interpersonal skills and the ability to act as an ambassador and advocate for IMMA in a range of different contexts</w:t>
      </w:r>
    </w:p>
    <w:p w:rsidR="001A210B" w:rsidRDefault="001A210B" w:rsidP="00225F38">
      <w:pPr>
        <w:overflowPunct w:val="0"/>
        <w:autoSpaceDE w:val="0"/>
        <w:autoSpaceDN w:val="0"/>
        <w:adjustRightInd w:val="0"/>
        <w:rPr>
          <w:sz w:val="22"/>
          <w:szCs w:val="22"/>
          <w:lang w:val="en-IE"/>
        </w:rPr>
      </w:pPr>
    </w:p>
    <w:p w:rsidR="001A210B" w:rsidRDefault="001A210B" w:rsidP="00225F38">
      <w:pPr>
        <w:overflowPunct w:val="0"/>
        <w:autoSpaceDE w:val="0"/>
        <w:autoSpaceDN w:val="0"/>
        <w:adjustRightInd w:val="0"/>
        <w:rPr>
          <w:sz w:val="22"/>
          <w:szCs w:val="22"/>
          <w:lang w:val="en-IE"/>
        </w:rPr>
      </w:pPr>
      <w:r>
        <w:rPr>
          <w:sz w:val="22"/>
          <w:szCs w:val="22"/>
          <w:lang w:val="en-IE"/>
        </w:rPr>
        <w:t xml:space="preserve">This post reports directly to the Museum </w:t>
      </w:r>
      <w:r w:rsidRPr="001A210B">
        <w:rPr>
          <w:sz w:val="22"/>
          <w:szCs w:val="22"/>
          <w:lang w:val="en-IE"/>
        </w:rPr>
        <w:t>Director</w:t>
      </w:r>
      <w:r>
        <w:rPr>
          <w:sz w:val="22"/>
          <w:szCs w:val="22"/>
          <w:lang w:val="en-IE"/>
        </w:rPr>
        <w:t>.</w:t>
      </w:r>
    </w:p>
    <w:p w:rsidR="001A210B" w:rsidRPr="001A210B" w:rsidRDefault="001A210B" w:rsidP="00225F38">
      <w:pPr>
        <w:overflowPunct w:val="0"/>
        <w:autoSpaceDE w:val="0"/>
        <w:autoSpaceDN w:val="0"/>
        <w:adjustRightInd w:val="0"/>
        <w:rPr>
          <w:sz w:val="22"/>
          <w:szCs w:val="22"/>
          <w:lang w:val="en-IE"/>
        </w:rPr>
      </w:pPr>
    </w:p>
    <w:p w:rsidR="001A210B" w:rsidRPr="001A210B" w:rsidRDefault="001A210B" w:rsidP="00225F38">
      <w:pPr>
        <w:overflowPunct w:val="0"/>
        <w:autoSpaceDE w:val="0"/>
        <w:autoSpaceDN w:val="0"/>
        <w:adjustRightInd w:val="0"/>
        <w:rPr>
          <w:sz w:val="22"/>
          <w:szCs w:val="22"/>
          <w:lang w:val="en-IE"/>
        </w:rPr>
      </w:pPr>
      <w:r>
        <w:rPr>
          <w:sz w:val="22"/>
          <w:szCs w:val="22"/>
          <w:lang w:val="en-IE"/>
        </w:rPr>
        <w:t xml:space="preserve">The following posts report </w:t>
      </w:r>
      <w:r w:rsidR="00225F38">
        <w:rPr>
          <w:sz w:val="22"/>
          <w:szCs w:val="22"/>
          <w:lang w:val="en-IE"/>
        </w:rPr>
        <w:t xml:space="preserve">directly </w:t>
      </w:r>
      <w:r>
        <w:rPr>
          <w:sz w:val="22"/>
          <w:szCs w:val="22"/>
          <w:lang w:val="en-IE"/>
        </w:rPr>
        <w:t>to the Head of Audiences and Development;</w:t>
      </w:r>
      <w:r w:rsidRPr="001A210B">
        <w:rPr>
          <w:sz w:val="22"/>
          <w:szCs w:val="22"/>
          <w:lang w:val="en-IE"/>
        </w:rPr>
        <w:tab/>
      </w:r>
    </w:p>
    <w:p w:rsidR="001A210B" w:rsidRPr="001A210B" w:rsidRDefault="001A210B" w:rsidP="00225F38">
      <w:pPr>
        <w:overflowPunct w:val="0"/>
        <w:autoSpaceDE w:val="0"/>
        <w:autoSpaceDN w:val="0"/>
        <w:adjustRightInd w:val="0"/>
        <w:ind w:firstLine="426"/>
        <w:rPr>
          <w:sz w:val="22"/>
          <w:szCs w:val="22"/>
          <w:lang w:val="en-IE"/>
        </w:rPr>
      </w:pPr>
      <w:r w:rsidRPr="001A210B">
        <w:rPr>
          <w:sz w:val="22"/>
          <w:szCs w:val="22"/>
          <w:lang w:val="en-IE"/>
        </w:rPr>
        <w:t>•</w:t>
      </w:r>
      <w:r w:rsidRPr="001A210B">
        <w:rPr>
          <w:sz w:val="22"/>
          <w:szCs w:val="22"/>
          <w:lang w:val="en-IE"/>
        </w:rPr>
        <w:tab/>
        <w:t>Senior Public Affairs Executive</w:t>
      </w:r>
    </w:p>
    <w:p w:rsidR="001A210B" w:rsidRPr="001A210B" w:rsidRDefault="001A210B" w:rsidP="00225F38">
      <w:pPr>
        <w:overflowPunct w:val="0"/>
        <w:autoSpaceDE w:val="0"/>
        <w:autoSpaceDN w:val="0"/>
        <w:adjustRightInd w:val="0"/>
        <w:ind w:firstLine="426"/>
        <w:rPr>
          <w:sz w:val="22"/>
          <w:szCs w:val="22"/>
          <w:lang w:val="en-IE"/>
        </w:rPr>
      </w:pPr>
      <w:r w:rsidRPr="001A210B">
        <w:rPr>
          <w:sz w:val="22"/>
          <w:szCs w:val="22"/>
          <w:lang w:val="en-IE"/>
        </w:rPr>
        <w:t>•</w:t>
      </w:r>
      <w:r w:rsidRPr="001A210B">
        <w:rPr>
          <w:sz w:val="22"/>
          <w:szCs w:val="22"/>
          <w:lang w:val="en-IE"/>
        </w:rPr>
        <w:tab/>
        <w:t>Public Affairs Executive</w:t>
      </w:r>
    </w:p>
    <w:p w:rsidR="001A210B" w:rsidRPr="001A210B" w:rsidRDefault="001A210B" w:rsidP="00225F38">
      <w:pPr>
        <w:overflowPunct w:val="0"/>
        <w:autoSpaceDE w:val="0"/>
        <w:autoSpaceDN w:val="0"/>
        <w:adjustRightInd w:val="0"/>
        <w:ind w:firstLine="426"/>
        <w:rPr>
          <w:sz w:val="22"/>
          <w:szCs w:val="22"/>
          <w:lang w:val="en-IE"/>
        </w:rPr>
      </w:pPr>
      <w:r w:rsidRPr="001A210B">
        <w:rPr>
          <w:sz w:val="22"/>
          <w:szCs w:val="22"/>
          <w:lang w:val="en-IE"/>
        </w:rPr>
        <w:t>•</w:t>
      </w:r>
      <w:r w:rsidRPr="001A210B">
        <w:rPr>
          <w:sz w:val="22"/>
          <w:szCs w:val="22"/>
          <w:lang w:val="en-IE"/>
        </w:rPr>
        <w:tab/>
        <w:t>Development Officer - Corporate</w:t>
      </w:r>
    </w:p>
    <w:p w:rsidR="001A210B" w:rsidRPr="001A210B" w:rsidRDefault="001A210B" w:rsidP="00225F38">
      <w:pPr>
        <w:overflowPunct w:val="0"/>
        <w:autoSpaceDE w:val="0"/>
        <w:autoSpaceDN w:val="0"/>
        <w:adjustRightInd w:val="0"/>
        <w:ind w:firstLine="426"/>
        <w:rPr>
          <w:sz w:val="22"/>
          <w:szCs w:val="22"/>
          <w:lang w:val="en-IE"/>
        </w:rPr>
      </w:pPr>
      <w:r w:rsidRPr="001A210B">
        <w:rPr>
          <w:sz w:val="22"/>
          <w:szCs w:val="22"/>
          <w:lang w:val="en-IE"/>
        </w:rPr>
        <w:t>•</w:t>
      </w:r>
      <w:r w:rsidRPr="001A210B">
        <w:rPr>
          <w:sz w:val="22"/>
          <w:szCs w:val="22"/>
          <w:lang w:val="en-IE"/>
        </w:rPr>
        <w:tab/>
        <w:t>Development Officer - Private</w:t>
      </w:r>
    </w:p>
    <w:p w:rsidR="009F3DA1" w:rsidRPr="00060113" w:rsidRDefault="009F3DA1" w:rsidP="00225F38">
      <w:pPr>
        <w:rPr>
          <w:i/>
          <w:sz w:val="22"/>
          <w:szCs w:val="22"/>
        </w:rPr>
      </w:pPr>
    </w:p>
    <w:p w:rsidR="009F3DA1" w:rsidRPr="00060113" w:rsidRDefault="009F3DA1" w:rsidP="00225F38">
      <w:pPr>
        <w:rPr>
          <w:b/>
          <w:sz w:val="22"/>
          <w:szCs w:val="22"/>
        </w:rPr>
      </w:pPr>
      <w:r w:rsidRPr="00060113">
        <w:rPr>
          <w:b/>
          <w:sz w:val="22"/>
          <w:szCs w:val="22"/>
        </w:rPr>
        <w:t>Terms and Conditions:</w:t>
      </w:r>
    </w:p>
    <w:p w:rsidR="00BF3221" w:rsidRPr="00BF3221" w:rsidRDefault="00BF3221" w:rsidP="00BF3221">
      <w:pPr>
        <w:rPr>
          <w:rFonts w:eastAsia="Times New Roman" w:cs="Arial"/>
          <w:lang w:val="en-IE" w:eastAsia="en-IE"/>
        </w:rPr>
      </w:pPr>
      <w:r>
        <w:rPr>
          <w:rFonts w:eastAsia="Times New Roman" w:cs="Arial"/>
          <w:lang w:val="en-IE" w:eastAsia="en-IE"/>
        </w:rPr>
        <w:t xml:space="preserve">The </w:t>
      </w:r>
      <w:r w:rsidRPr="00BF3221">
        <w:rPr>
          <w:rFonts w:eastAsia="Times New Roman" w:cs="Arial"/>
          <w:lang w:val="en-IE" w:eastAsia="en-IE"/>
        </w:rPr>
        <w:t>salary scale for the position (rates effective from 1 July, 2013) is as follows:</w:t>
      </w:r>
    </w:p>
    <w:p w:rsidR="00BF3221" w:rsidRPr="00BF3221" w:rsidRDefault="00BF3221" w:rsidP="00BF3221">
      <w:pPr>
        <w:rPr>
          <w:rFonts w:eastAsia="Times New Roman" w:cs="Arial"/>
          <w:lang w:val="en-IE" w:eastAsia="en-IE"/>
        </w:rPr>
      </w:pPr>
      <w:r>
        <w:rPr>
          <w:rFonts w:eastAsia="Times New Roman" w:cs="Arial"/>
          <w:lang w:val="en-IE" w:eastAsia="en-IE"/>
        </w:rPr>
        <w:t xml:space="preserve">Engineer Grade II </w:t>
      </w:r>
      <w:r w:rsidRPr="00BF3221">
        <w:rPr>
          <w:rFonts w:eastAsia="Times New Roman" w:cs="Arial"/>
          <w:lang w:val="en-IE" w:eastAsia="en-IE"/>
        </w:rPr>
        <w:t>Salary Scale</w:t>
      </w:r>
      <w:r w:rsidR="009E33BA">
        <w:rPr>
          <w:rFonts w:eastAsia="Times New Roman" w:cs="Arial"/>
          <w:lang w:val="en-IE" w:eastAsia="en-IE"/>
        </w:rPr>
        <w:t xml:space="preserve"> €52,889 to €65,000 depending on experience.</w:t>
      </w:r>
      <w:r>
        <w:rPr>
          <w:rFonts w:eastAsia="Times New Roman" w:cs="Arial"/>
          <w:lang w:val="en-IE" w:eastAsia="en-IE"/>
        </w:rPr>
        <w:t xml:space="preserve"> </w:t>
      </w:r>
    </w:p>
    <w:p w:rsidR="009F3DA1" w:rsidRPr="009E33BA" w:rsidRDefault="009F3DA1" w:rsidP="00225F38">
      <w:pPr>
        <w:rPr>
          <w:sz w:val="22"/>
          <w:szCs w:val="22"/>
        </w:rPr>
      </w:pPr>
      <w:r w:rsidRPr="009E33BA">
        <w:rPr>
          <w:sz w:val="22"/>
          <w:szCs w:val="22"/>
        </w:rPr>
        <w:t>It is offered as a permanent contract subject to a</w:t>
      </w:r>
      <w:r w:rsidR="00BF3221" w:rsidRPr="009E33BA">
        <w:rPr>
          <w:sz w:val="22"/>
          <w:szCs w:val="22"/>
        </w:rPr>
        <w:t xml:space="preserve">n agreed </w:t>
      </w:r>
      <w:r w:rsidRPr="009E33BA">
        <w:rPr>
          <w:sz w:val="22"/>
          <w:szCs w:val="22"/>
        </w:rPr>
        <w:t>probationary period</w:t>
      </w:r>
      <w:r w:rsidR="00BF3221" w:rsidRPr="009E33BA">
        <w:rPr>
          <w:sz w:val="22"/>
          <w:szCs w:val="22"/>
        </w:rPr>
        <w:t xml:space="preserve"> and</w:t>
      </w:r>
      <w:r w:rsidRPr="009E33BA">
        <w:rPr>
          <w:sz w:val="22"/>
          <w:szCs w:val="22"/>
        </w:rPr>
        <w:t xml:space="preserve"> is eligible for the</w:t>
      </w:r>
      <w:r w:rsidR="009E33BA">
        <w:rPr>
          <w:sz w:val="22"/>
          <w:szCs w:val="22"/>
        </w:rPr>
        <w:t xml:space="preserve"> IMMA S</w:t>
      </w:r>
      <w:r w:rsidR="009E33BA" w:rsidRPr="009E33BA">
        <w:rPr>
          <w:sz w:val="22"/>
          <w:szCs w:val="22"/>
        </w:rPr>
        <w:t xml:space="preserve">taff </w:t>
      </w:r>
      <w:r w:rsidRPr="009E33BA">
        <w:rPr>
          <w:sz w:val="22"/>
          <w:szCs w:val="22"/>
        </w:rPr>
        <w:t>Superannuation Scheme</w:t>
      </w:r>
      <w:r w:rsidR="00BF3221" w:rsidRPr="009E33BA">
        <w:rPr>
          <w:sz w:val="22"/>
          <w:szCs w:val="22"/>
        </w:rPr>
        <w:t>.</w:t>
      </w:r>
    </w:p>
    <w:p w:rsidR="009F3DA1" w:rsidRPr="00060113" w:rsidRDefault="009F3DA1" w:rsidP="00225F38">
      <w:pPr>
        <w:rPr>
          <w:sz w:val="22"/>
          <w:szCs w:val="22"/>
        </w:rPr>
      </w:pPr>
    </w:p>
    <w:p w:rsidR="00407634" w:rsidRPr="00060113" w:rsidRDefault="00407634" w:rsidP="00225F38">
      <w:pPr>
        <w:rPr>
          <w:b/>
          <w:sz w:val="22"/>
          <w:szCs w:val="22"/>
        </w:rPr>
      </w:pPr>
      <w:r w:rsidRPr="00060113">
        <w:rPr>
          <w:b/>
          <w:sz w:val="22"/>
          <w:szCs w:val="22"/>
        </w:rPr>
        <w:t>Application Process:</w:t>
      </w:r>
    </w:p>
    <w:p w:rsidR="00407634" w:rsidRDefault="001A210B" w:rsidP="00225F38">
      <w:pPr>
        <w:rPr>
          <w:sz w:val="22"/>
          <w:szCs w:val="22"/>
        </w:rPr>
      </w:pPr>
      <w:r>
        <w:rPr>
          <w:sz w:val="22"/>
          <w:szCs w:val="22"/>
        </w:rPr>
        <w:t>Please send a CV</w:t>
      </w:r>
      <w:r w:rsidR="009F3DA1" w:rsidRPr="00060113">
        <w:rPr>
          <w:sz w:val="22"/>
          <w:szCs w:val="22"/>
        </w:rPr>
        <w:t xml:space="preserve"> and a letter of appl</w:t>
      </w:r>
      <w:r w:rsidR="00407634" w:rsidRPr="00060113">
        <w:rPr>
          <w:sz w:val="22"/>
          <w:szCs w:val="22"/>
        </w:rPr>
        <w:t>ication (maximum 2 sides of A4)</w:t>
      </w:r>
      <w:r w:rsidR="00225F38">
        <w:rPr>
          <w:sz w:val="22"/>
          <w:szCs w:val="22"/>
        </w:rPr>
        <w:t>,</w:t>
      </w:r>
      <w:r w:rsidR="008B2171" w:rsidRPr="00060113">
        <w:rPr>
          <w:sz w:val="22"/>
          <w:szCs w:val="22"/>
        </w:rPr>
        <w:t xml:space="preserve"> </w:t>
      </w:r>
      <w:r w:rsidR="00225F38">
        <w:rPr>
          <w:sz w:val="22"/>
          <w:szCs w:val="22"/>
        </w:rPr>
        <w:t>clearly ma</w:t>
      </w:r>
      <w:bookmarkStart w:id="1" w:name="_GoBack"/>
      <w:bookmarkEnd w:id="1"/>
      <w:r w:rsidR="00225F38">
        <w:rPr>
          <w:sz w:val="22"/>
          <w:szCs w:val="22"/>
        </w:rPr>
        <w:t>rked</w:t>
      </w:r>
      <w:r w:rsidR="00407634" w:rsidRPr="00060113">
        <w:rPr>
          <w:sz w:val="22"/>
          <w:szCs w:val="22"/>
        </w:rPr>
        <w:t xml:space="preserve"> for the attention of: </w:t>
      </w:r>
    </w:p>
    <w:p w:rsidR="00407634" w:rsidRPr="00060113" w:rsidRDefault="00407634" w:rsidP="00225F38">
      <w:pPr>
        <w:rPr>
          <w:b/>
          <w:sz w:val="22"/>
          <w:szCs w:val="22"/>
        </w:rPr>
      </w:pPr>
      <w:r w:rsidRPr="00060113">
        <w:rPr>
          <w:sz w:val="22"/>
          <w:szCs w:val="22"/>
        </w:rPr>
        <w:t>Fiona Brady</w:t>
      </w:r>
    </w:p>
    <w:p w:rsidR="00407634" w:rsidRPr="00060113" w:rsidRDefault="00407634" w:rsidP="00225F38">
      <w:pPr>
        <w:rPr>
          <w:b/>
          <w:sz w:val="22"/>
          <w:szCs w:val="22"/>
        </w:rPr>
      </w:pPr>
      <w:r w:rsidRPr="00060113">
        <w:rPr>
          <w:sz w:val="22"/>
          <w:szCs w:val="22"/>
        </w:rPr>
        <w:t>H</w:t>
      </w:r>
      <w:r w:rsidR="001A210B">
        <w:rPr>
          <w:sz w:val="22"/>
          <w:szCs w:val="22"/>
        </w:rPr>
        <w:t xml:space="preserve">uman </w:t>
      </w:r>
      <w:r w:rsidRPr="00060113">
        <w:rPr>
          <w:sz w:val="22"/>
          <w:szCs w:val="22"/>
        </w:rPr>
        <w:t>R</w:t>
      </w:r>
      <w:r w:rsidR="001A210B">
        <w:rPr>
          <w:sz w:val="22"/>
          <w:szCs w:val="22"/>
        </w:rPr>
        <w:t>esources</w:t>
      </w:r>
      <w:r w:rsidRPr="00060113">
        <w:rPr>
          <w:sz w:val="22"/>
          <w:szCs w:val="22"/>
        </w:rPr>
        <w:t xml:space="preserve"> </w:t>
      </w:r>
    </w:p>
    <w:p w:rsidR="00407634" w:rsidRPr="00060113" w:rsidRDefault="00407634" w:rsidP="00225F38">
      <w:pPr>
        <w:rPr>
          <w:b/>
          <w:sz w:val="22"/>
          <w:szCs w:val="22"/>
        </w:rPr>
      </w:pPr>
      <w:r w:rsidRPr="00060113">
        <w:rPr>
          <w:sz w:val="22"/>
          <w:szCs w:val="22"/>
        </w:rPr>
        <w:t>Irish Museum of Modern Art</w:t>
      </w:r>
    </w:p>
    <w:p w:rsidR="00407634" w:rsidRPr="00060113" w:rsidRDefault="00407634" w:rsidP="00225F38">
      <w:pPr>
        <w:rPr>
          <w:b/>
          <w:sz w:val="22"/>
          <w:szCs w:val="22"/>
        </w:rPr>
      </w:pPr>
      <w:r w:rsidRPr="00060113">
        <w:rPr>
          <w:sz w:val="22"/>
          <w:szCs w:val="22"/>
        </w:rPr>
        <w:t>Royal Hospital</w:t>
      </w:r>
    </w:p>
    <w:p w:rsidR="00407634" w:rsidRPr="00060113" w:rsidRDefault="00407634" w:rsidP="00225F38">
      <w:pPr>
        <w:rPr>
          <w:b/>
          <w:sz w:val="22"/>
          <w:szCs w:val="22"/>
        </w:rPr>
      </w:pPr>
      <w:r w:rsidRPr="00060113">
        <w:rPr>
          <w:sz w:val="22"/>
          <w:szCs w:val="22"/>
        </w:rPr>
        <w:t>Military Road</w:t>
      </w:r>
    </w:p>
    <w:p w:rsidR="00407634" w:rsidRPr="00060113" w:rsidRDefault="00407634" w:rsidP="00225F38">
      <w:pPr>
        <w:rPr>
          <w:b/>
          <w:sz w:val="22"/>
          <w:szCs w:val="22"/>
        </w:rPr>
      </w:pPr>
      <w:proofErr w:type="spellStart"/>
      <w:r w:rsidRPr="00060113">
        <w:rPr>
          <w:sz w:val="22"/>
          <w:szCs w:val="22"/>
        </w:rPr>
        <w:t>Kilmainham</w:t>
      </w:r>
      <w:proofErr w:type="spellEnd"/>
      <w:r w:rsidRPr="00060113">
        <w:rPr>
          <w:sz w:val="22"/>
          <w:szCs w:val="22"/>
        </w:rPr>
        <w:t xml:space="preserve"> </w:t>
      </w:r>
    </w:p>
    <w:p w:rsidR="00407634" w:rsidRPr="00060113" w:rsidRDefault="00407634" w:rsidP="00225F38">
      <w:pPr>
        <w:rPr>
          <w:b/>
          <w:sz w:val="22"/>
          <w:szCs w:val="22"/>
        </w:rPr>
      </w:pPr>
      <w:r w:rsidRPr="00060113">
        <w:rPr>
          <w:sz w:val="22"/>
          <w:szCs w:val="22"/>
        </w:rPr>
        <w:t>Dublin 8</w:t>
      </w:r>
    </w:p>
    <w:p w:rsidR="00407634" w:rsidRDefault="00225F38" w:rsidP="00225F38">
      <w:pPr>
        <w:rPr>
          <w:rStyle w:val="Hyperlink"/>
          <w:sz w:val="22"/>
          <w:szCs w:val="22"/>
        </w:rPr>
      </w:pPr>
      <w:r>
        <w:rPr>
          <w:sz w:val="22"/>
          <w:szCs w:val="22"/>
        </w:rPr>
        <w:t>Or email to</w:t>
      </w:r>
      <w:r w:rsidR="00407634" w:rsidRPr="00060113">
        <w:rPr>
          <w:sz w:val="22"/>
          <w:szCs w:val="22"/>
        </w:rPr>
        <w:t xml:space="preserve"> </w:t>
      </w:r>
      <w:hyperlink r:id="rId7" w:history="1">
        <w:r w:rsidR="00407634" w:rsidRPr="00060113">
          <w:rPr>
            <w:rStyle w:val="Hyperlink"/>
            <w:sz w:val="22"/>
            <w:szCs w:val="22"/>
          </w:rPr>
          <w:t>fiona.brady@imma.ie</w:t>
        </w:r>
      </w:hyperlink>
    </w:p>
    <w:p w:rsidR="001A210B" w:rsidRPr="00060113" w:rsidRDefault="001A210B" w:rsidP="00225F38">
      <w:pPr>
        <w:rPr>
          <w:rStyle w:val="Hyperlink"/>
          <w:sz w:val="22"/>
          <w:szCs w:val="22"/>
        </w:rPr>
      </w:pPr>
    </w:p>
    <w:p w:rsidR="00407634" w:rsidRPr="00060113" w:rsidRDefault="00407634" w:rsidP="00225F38">
      <w:pPr>
        <w:rPr>
          <w:sz w:val="22"/>
          <w:szCs w:val="22"/>
        </w:rPr>
      </w:pPr>
      <w:r w:rsidRPr="00060113">
        <w:rPr>
          <w:sz w:val="22"/>
          <w:szCs w:val="22"/>
        </w:rPr>
        <w:t xml:space="preserve">Closing date for applications is </w:t>
      </w:r>
      <w:r w:rsidRPr="00060113">
        <w:rPr>
          <w:b/>
          <w:sz w:val="22"/>
          <w:szCs w:val="22"/>
        </w:rPr>
        <w:t>no later than Friday 10</w:t>
      </w:r>
      <w:r w:rsidRPr="00060113">
        <w:rPr>
          <w:b/>
          <w:sz w:val="22"/>
          <w:szCs w:val="22"/>
          <w:vertAlign w:val="superscript"/>
        </w:rPr>
        <w:t>th</w:t>
      </w:r>
      <w:r w:rsidRPr="00060113">
        <w:rPr>
          <w:b/>
          <w:sz w:val="22"/>
          <w:szCs w:val="22"/>
        </w:rPr>
        <w:t xml:space="preserve"> July at 5.30pm.</w:t>
      </w:r>
    </w:p>
    <w:p w:rsidR="00407634" w:rsidRPr="00060113" w:rsidRDefault="00407634" w:rsidP="00225F38">
      <w:pPr>
        <w:rPr>
          <w:sz w:val="22"/>
          <w:szCs w:val="22"/>
        </w:rPr>
      </w:pPr>
    </w:p>
    <w:p w:rsidR="009F3DA1" w:rsidRPr="00060113" w:rsidRDefault="009F3DA1" w:rsidP="00225F38">
      <w:pPr>
        <w:rPr>
          <w:sz w:val="22"/>
          <w:szCs w:val="22"/>
        </w:rPr>
      </w:pPr>
      <w:r w:rsidRPr="00060113">
        <w:rPr>
          <w:sz w:val="22"/>
          <w:szCs w:val="22"/>
        </w:rPr>
        <w:t>The Irish Museum of Modern Art is an equal opportunities employer</w:t>
      </w:r>
      <w:r w:rsidR="001A210B">
        <w:rPr>
          <w:sz w:val="22"/>
          <w:szCs w:val="22"/>
        </w:rPr>
        <w:t>.</w:t>
      </w:r>
    </w:p>
    <w:sectPr w:rsidR="009F3DA1" w:rsidRPr="00060113" w:rsidSect="00225F38">
      <w:pgSz w:w="11906" w:h="16838"/>
      <w:pgMar w:top="568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0AB4"/>
    <w:multiLevelType w:val="hybridMultilevel"/>
    <w:tmpl w:val="9974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C0F34"/>
    <w:multiLevelType w:val="hybridMultilevel"/>
    <w:tmpl w:val="BDB43172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2BE3164"/>
    <w:multiLevelType w:val="hybridMultilevel"/>
    <w:tmpl w:val="EFB0C458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5CC0289"/>
    <w:multiLevelType w:val="hybridMultilevel"/>
    <w:tmpl w:val="2BCA5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6C2AF4"/>
    <w:multiLevelType w:val="hybridMultilevel"/>
    <w:tmpl w:val="22E40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CA70E3"/>
    <w:multiLevelType w:val="hybridMultilevel"/>
    <w:tmpl w:val="F0DCC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36EAD"/>
    <w:multiLevelType w:val="hybridMultilevel"/>
    <w:tmpl w:val="5FBE5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4E6453"/>
    <w:multiLevelType w:val="hybridMultilevel"/>
    <w:tmpl w:val="1CFC6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D927B6"/>
    <w:multiLevelType w:val="hybridMultilevel"/>
    <w:tmpl w:val="5A2E0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481188"/>
    <w:multiLevelType w:val="hybridMultilevel"/>
    <w:tmpl w:val="89CCF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A4690C"/>
    <w:multiLevelType w:val="hybridMultilevel"/>
    <w:tmpl w:val="A074242A"/>
    <w:lvl w:ilvl="0" w:tplc="7C74D84C">
      <w:start w:val="6"/>
      <w:numFmt w:val="bullet"/>
      <w:lvlText w:val="-"/>
      <w:lvlJc w:val="left"/>
      <w:pPr>
        <w:ind w:left="1440" w:hanging="360"/>
      </w:pPr>
      <w:rPr>
        <w:rFonts w:ascii="Palatino" w:eastAsia="Times New Roman" w:hAnsi="Palatino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10"/>
  </w:num>
  <w:num w:numId="8">
    <w:abstractNumId w:val="0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EFE"/>
    <w:rsid w:val="00060113"/>
    <w:rsid w:val="001A0A71"/>
    <w:rsid w:val="001A210B"/>
    <w:rsid w:val="00225F38"/>
    <w:rsid w:val="00346185"/>
    <w:rsid w:val="004075AC"/>
    <w:rsid w:val="00407634"/>
    <w:rsid w:val="00746791"/>
    <w:rsid w:val="008B2171"/>
    <w:rsid w:val="009E33BA"/>
    <w:rsid w:val="009F3DA1"/>
    <w:rsid w:val="00AE3076"/>
    <w:rsid w:val="00BF3221"/>
    <w:rsid w:val="00CF2EFE"/>
    <w:rsid w:val="00D25B0C"/>
    <w:rsid w:val="00ED1D5C"/>
    <w:rsid w:val="00F32CE8"/>
    <w:rsid w:val="00F6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EFE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E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E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EF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2E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CF2EFE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F2E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2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CE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9F3D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EFE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E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E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EF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2E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CF2EFE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F2E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2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CE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9F3D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iona.brady@imma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Glennie</dc:creator>
  <cp:lastModifiedBy>Patricia White</cp:lastModifiedBy>
  <cp:revision>2</cp:revision>
  <cp:lastPrinted>2015-06-18T14:17:00Z</cp:lastPrinted>
  <dcterms:created xsi:type="dcterms:W3CDTF">2015-06-18T14:47:00Z</dcterms:created>
  <dcterms:modified xsi:type="dcterms:W3CDTF">2015-06-18T14:47:00Z</dcterms:modified>
</cp:coreProperties>
</file>